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F5BB7" w14:textId="77777777" w:rsidR="00DB2517" w:rsidRDefault="00DB2517" w:rsidP="00CB6F6B">
      <w:pPr>
        <w:rPr>
          <w:b/>
        </w:rPr>
      </w:pPr>
      <w:bookmarkStart w:id="0" w:name="_GoBack"/>
      <w:bookmarkEnd w:id="0"/>
    </w:p>
    <w:p w14:paraId="2CA688AB" w14:textId="1E67F145" w:rsidR="00B57C4E" w:rsidRPr="00B57C4E" w:rsidRDefault="00B57C4E" w:rsidP="00B57C4E">
      <w:pPr>
        <w:rPr>
          <w:rFonts w:ascii="Times New Roman" w:hAnsi="Times New Roman" w:cs="Times New Roman"/>
          <w:b/>
          <w:bCs/>
          <w:iCs/>
          <w:sz w:val="28"/>
          <w:szCs w:val="28"/>
        </w:rPr>
      </w:pPr>
      <w:r w:rsidRPr="00B57C4E">
        <w:rPr>
          <w:rFonts w:ascii="Times New Roman" w:hAnsi="Times New Roman" w:cs="Times New Roman"/>
          <w:b/>
          <w:bCs/>
          <w:iCs/>
          <w:sz w:val="28"/>
          <w:szCs w:val="28"/>
        </w:rPr>
        <w:t>Strategija za vključevanje študentov z manj priložnostmi</w:t>
      </w:r>
    </w:p>
    <w:p w14:paraId="0BD5E257" w14:textId="77777777" w:rsidR="00B57C4E" w:rsidRPr="00B57C4E" w:rsidRDefault="00B57C4E" w:rsidP="00B57C4E">
      <w:pPr>
        <w:rPr>
          <w:rFonts w:ascii="Times New Roman" w:hAnsi="Times New Roman" w:cs="Times New Roman"/>
          <w:b/>
          <w:bCs/>
          <w:iCs/>
          <w:sz w:val="28"/>
          <w:szCs w:val="28"/>
        </w:rPr>
      </w:pPr>
    </w:p>
    <w:p w14:paraId="2758CB65" w14:textId="22FEC3ED" w:rsidR="00B57C4E" w:rsidRPr="00B57C4E" w:rsidRDefault="00B57C4E" w:rsidP="00A24A87">
      <w:r w:rsidRPr="00B57C4E">
        <w:t>Za prednostno področje vključevanja je MPŠ pripravila naslednjo strategijo</w:t>
      </w:r>
      <w:r w:rsidR="00A24A87">
        <w:t>, ki je bila sprejeta na senatu 13. 6. 2023</w:t>
      </w:r>
      <w:r w:rsidRPr="00B57C4E">
        <w:t>.</w:t>
      </w:r>
    </w:p>
    <w:p w14:paraId="147FA67B" w14:textId="77777777" w:rsidR="00B57C4E" w:rsidRPr="00B57C4E" w:rsidRDefault="00B57C4E" w:rsidP="00B57C4E">
      <w:pPr>
        <w:jc w:val="both"/>
        <w:rPr>
          <w:rFonts w:ascii="Times New Roman" w:hAnsi="Times New Roman" w:cs="Times New Roman"/>
          <w:iCs/>
          <w:sz w:val="28"/>
          <w:szCs w:val="28"/>
        </w:rPr>
      </w:pPr>
    </w:p>
    <w:p w14:paraId="0022666C"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Za dodatna sredstva za študente z manj priložnostmi lahko zaprosi vsak, ki izpolnjuje vsaj enega od naštetih pogojev in to dokaže z ustreznimi dokazili:</w:t>
      </w:r>
    </w:p>
    <w:p w14:paraId="42BFF761" w14:textId="77777777" w:rsidR="00B57C4E" w:rsidRPr="00B57C4E" w:rsidRDefault="00B57C4E" w:rsidP="00B57C4E">
      <w:pPr>
        <w:jc w:val="both"/>
        <w:rPr>
          <w:rFonts w:ascii="Times New Roman" w:hAnsi="Times New Roman" w:cs="Times New Roman"/>
          <w:b/>
          <w:bCs/>
          <w:iCs/>
          <w:sz w:val="28"/>
          <w:szCs w:val="28"/>
        </w:rPr>
      </w:pPr>
    </w:p>
    <w:p w14:paraId="59821C47"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b/>
          <w:bCs/>
          <w:iCs/>
          <w:sz w:val="28"/>
          <w:szCs w:val="28"/>
        </w:rPr>
        <w:t>1. Posebne potrebe:</w:t>
      </w:r>
      <w:r w:rsidRPr="00B57C4E">
        <w:rPr>
          <w:rFonts w:ascii="Times New Roman" w:hAnsi="Times New Roman" w:cs="Times New Roman"/>
          <w:iCs/>
          <w:sz w:val="28"/>
          <w:szCs w:val="28"/>
        </w:rPr>
        <w:t xml:space="preserve"> telesni, duševni, intelektualni ali senzorični primanjkljaji, npr. invalidnosti, slepi in slabovidni, gluhi in naglušni ipd. </w:t>
      </w:r>
    </w:p>
    <w:p w14:paraId="6F83C86D"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 xml:space="preserve">Dokazilo: veljaven status študenta s posebnimi potrebami </w:t>
      </w:r>
    </w:p>
    <w:p w14:paraId="2DACE85F" w14:textId="77777777" w:rsidR="00B57C4E" w:rsidRPr="00B57C4E" w:rsidRDefault="00B57C4E" w:rsidP="00B57C4E">
      <w:pPr>
        <w:jc w:val="both"/>
        <w:rPr>
          <w:rFonts w:ascii="Times New Roman" w:hAnsi="Times New Roman" w:cs="Times New Roman"/>
          <w:b/>
          <w:bCs/>
          <w:iCs/>
          <w:sz w:val="28"/>
          <w:szCs w:val="28"/>
        </w:rPr>
      </w:pPr>
    </w:p>
    <w:p w14:paraId="5D5B5835"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b/>
          <w:bCs/>
          <w:iCs/>
          <w:sz w:val="28"/>
          <w:szCs w:val="28"/>
        </w:rPr>
        <w:t xml:space="preserve">2. Zdravstvene težave: </w:t>
      </w:r>
      <w:r w:rsidRPr="00B57C4E">
        <w:rPr>
          <w:rFonts w:ascii="Times New Roman" w:hAnsi="Times New Roman" w:cs="Times New Roman"/>
          <w:iCs/>
          <w:sz w:val="28"/>
          <w:szCs w:val="28"/>
        </w:rPr>
        <w:t>zdravstvene težave, vključno s hudimi oz. kroničnimi boleznimi ali kakršnimi koli drugimi telesnimi ali duševnimi stanji.</w:t>
      </w:r>
    </w:p>
    <w:p w14:paraId="1453BEFA"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Dokazilo: mnenje zdravnika oz. zdravniško potrdilo z opisom in trajanjem bolezni, ki ne sme biti starejše od treh mesecev;</w:t>
      </w:r>
    </w:p>
    <w:p w14:paraId="6BD22880"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br/>
      </w:r>
      <w:r w:rsidRPr="00B57C4E">
        <w:rPr>
          <w:rFonts w:ascii="Times New Roman" w:hAnsi="Times New Roman" w:cs="Times New Roman"/>
          <w:b/>
          <w:bCs/>
          <w:iCs/>
          <w:sz w:val="28"/>
          <w:szCs w:val="28"/>
        </w:rPr>
        <w:t>3. Kulturne razlike:</w:t>
      </w:r>
      <w:r w:rsidRPr="00B57C4E">
        <w:rPr>
          <w:rFonts w:ascii="Times New Roman" w:hAnsi="Times New Roman" w:cs="Times New Roman"/>
          <w:iCs/>
          <w:sz w:val="28"/>
          <w:szCs w:val="28"/>
        </w:rPr>
        <w:t xml:space="preserve"> posamezniki z migrantskim ali begunskim ozadjem, novo prispeli migranti pripadniki nacionalne ali etnične manjšine, uporabniki znakovnega jezika, posamezniki s težavami pri jezikovnem prilagajanju in kulturni vključenosti ipd.</w:t>
      </w:r>
    </w:p>
    <w:p w14:paraId="7868B2BA"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Dokazilo: dokazilo, da udeležencu Slovenija nudi mednarodno zaščito oz. da je pripadnik nacionalne ali etnične manjšine, uporabnik znakovnega jezika, s težavami pri jezikovnem prilagajanju in kulturni vključenosti ali dokazilo o stalnem prebivališču v drugi državi.</w:t>
      </w:r>
    </w:p>
    <w:p w14:paraId="639D9011"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br/>
      </w:r>
      <w:r w:rsidRPr="00B57C4E">
        <w:rPr>
          <w:rFonts w:ascii="Times New Roman" w:hAnsi="Times New Roman" w:cs="Times New Roman"/>
          <w:b/>
          <w:bCs/>
          <w:iCs/>
          <w:sz w:val="28"/>
          <w:szCs w:val="28"/>
        </w:rPr>
        <w:t>4. Ovire, povezane z diskriminacijo:</w:t>
      </w:r>
      <w:r w:rsidRPr="00B57C4E">
        <w:rPr>
          <w:rFonts w:ascii="Times New Roman" w:hAnsi="Times New Roman" w:cs="Times New Roman"/>
          <w:iCs/>
          <w:sz w:val="28"/>
          <w:szCs w:val="28"/>
        </w:rPr>
        <w:t xml:space="preserve"> diskriminacija povezana s spolom, starostjo, etnično pripadnostjo, religijo, prepričanjem, spolno usmerjenostjo, invalidnostjo ipd. </w:t>
      </w:r>
    </w:p>
    <w:p w14:paraId="2EACB7D1"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Dokazila: dokazilo o diskriminaciji.</w:t>
      </w:r>
    </w:p>
    <w:p w14:paraId="33148606"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br/>
      </w:r>
      <w:r w:rsidRPr="00B57C4E">
        <w:rPr>
          <w:rFonts w:ascii="Times New Roman" w:hAnsi="Times New Roman" w:cs="Times New Roman"/>
          <w:b/>
          <w:bCs/>
          <w:iCs/>
          <w:sz w:val="28"/>
          <w:szCs w:val="28"/>
        </w:rPr>
        <w:t xml:space="preserve">5. Ekonomske ovire: </w:t>
      </w:r>
      <w:r w:rsidRPr="00B57C4E">
        <w:rPr>
          <w:rFonts w:ascii="Times New Roman" w:hAnsi="Times New Roman" w:cs="Times New Roman"/>
          <w:iCs/>
          <w:sz w:val="28"/>
          <w:szCs w:val="28"/>
        </w:rPr>
        <w:t xml:space="preserve">ekonomska prikrajšanost, npr. nizek življenjski standard, nizek dohodek, in osebe, ki morajo ob izobraževanju delati za preživetje, so odvisne od sistema socialnega varstva, so dolgotrajno </w:t>
      </w:r>
      <w:r w:rsidRPr="00B57C4E">
        <w:rPr>
          <w:rFonts w:ascii="Times New Roman" w:hAnsi="Times New Roman" w:cs="Times New Roman"/>
          <w:iCs/>
          <w:sz w:val="28"/>
          <w:szCs w:val="28"/>
        </w:rPr>
        <w:lastRenderedPageBreak/>
        <w:t xml:space="preserve">brezposelne, živijo v negotovih razmerah ali revščini, so brezdomci v dolgovih ali imajo finančne težave ipd. </w:t>
      </w:r>
    </w:p>
    <w:p w14:paraId="64DB766E" w14:textId="77777777" w:rsidR="00B57C4E" w:rsidRDefault="00B57C4E" w:rsidP="00B57C4E">
      <w:pPr>
        <w:jc w:val="both"/>
        <w:rPr>
          <w:rFonts w:ascii="Times New Roman" w:hAnsi="Times New Roman" w:cs="Times New Roman"/>
          <w:iCs/>
          <w:sz w:val="28"/>
          <w:szCs w:val="28"/>
        </w:rPr>
      </w:pPr>
    </w:p>
    <w:p w14:paraId="7A24B4D1" w14:textId="5E365158"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Dokazila: dokazilo, da ima udeleženec ali eden od otrok oz. staršev kakršnokoli odločbo Centra za socialno delo, odločbo Zavoda za zdravstveno zavarovanje Slovenije (ZZZS), odločbo Zavoda RS za šolstvo (ZRSŠ) ali Zavoda za pokojninsko zavarovanje (ZPIZ), dokazilo, da je udeleženec ali eden od otrok oz. staršev v osebnem stečaju, stalno bivališče v občinah, v katerih je indeks povprečne bruto plače na prebivalca nižji od 85 (</w:t>
      </w:r>
      <w:hyperlink r:id="rId7" w:history="1">
        <w:r w:rsidRPr="00B57C4E">
          <w:rPr>
            <w:rStyle w:val="Hyperlink"/>
            <w:rFonts w:ascii="Times New Roman" w:hAnsi="Times New Roman" w:cs="Times New Roman"/>
            <w:iCs/>
            <w:sz w:val="28"/>
            <w:szCs w:val="28"/>
          </w:rPr>
          <w:t>https://pxweb.stat.si/SiStatData/pxweb/sl/Data/-/2640010S.px/</w:t>
        </w:r>
      </w:hyperlink>
      <w:r w:rsidRPr="00B57C4E">
        <w:rPr>
          <w:rFonts w:ascii="Times New Roman" w:hAnsi="Times New Roman" w:cs="Times New Roman"/>
          <w:iCs/>
          <w:sz w:val="28"/>
          <w:szCs w:val="28"/>
        </w:rPr>
        <w:t xml:space="preserve">) </w:t>
      </w:r>
    </w:p>
    <w:p w14:paraId="6D39AC76" w14:textId="77777777" w:rsidR="00B57C4E" w:rsidRPr="00B57C4E" w:rsidRDefault="00B57C4E" w:rsidP="00B57C4E">
      <w:pPr>
        <w:jc w:val="both"/>
        <w:rPr>
          <w:rFonts w:ascii="Times New Roman" w:hAnsi="Times New Roman" w:cs="Times New Roman"/>
          <w:b/>
          <w:bCs/>
          <w:iCs/>
          <w:sz w:val="28"/>
          <w:szCs w:val="28"/>
        </w:rPr>
      </w:pPr>
    </w:p>
    <w:p w14:paraId="589A127E"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b/>
          <w:bCs/>
          <w:iCs/>
          <w:sz w:val="28"/>
          <w:szCs w:val="28"/>
        </w:rPr>
        <w:t>6. Družbene ovire:</w:t>
      </w:r>
      <w:r w:rsidRPr="00B57C4E">
        <w:rPr>
          <w:rFonts w:ascii="Times New Roman" w:hAnsi="Times New Roman" w:cs="Times New Roman"/>
          <w:iCs/>
          <w:sz w:val="28"/>
          <w:szCs w:val="28"/>
        </w:rPr>
        <w:t xml:space="preserve"> omejene socialne kompetence, asocialna ali visoko tvegana vedenja, storilci kaznivih dejanj, uporabniki drog ali alkohola ali socialna marginalizacija, študentje starši skrbniki, rejniki ali sirota oziroma oseba, ki je živela ali živi v institucionalni oskrbi.</w:t>
      </w:r>
    </w:p>
    <w:p w14:paraId="29C44DB5"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Dokazila: dokazilo, da je udeleženec starš skrbnik, rejnik ali sirota oz. oseba, ki je živela ali živi v institucionalni oskrbi; dokazilo, da udeleženec izhaja iz enostarševske družine (do dopolnjenega 26. leta starosti).</w:t>
      </w:r>
    </w:p>
    <w:p w14:paraId="6AE5DBBD"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br/>
      </w:r>
      <w:r w:rsidRPr="00B57C4E">
        <w:rPr>
          <w:rFonts w:ascii="Times New Roman" w:hAnsi="Times New Roman" w:cs="Times New Roman"/>
          <w:b/>
          <w:bCs/>
          <w:iCs/>
          <w:sz w:val="28"/>
          <w:szCs w:val="28"/>
        </w:rPr>
        <w:t>7. Ovire, povezane s sistemi izobraževanja in usposabljanja:</w:t>
      </w:r>
      <w:r w:rsidRPr="00B57C4E">
        <w:rPr>
          <w:rFonts w:ascii="Times New Roman" w:hAnsi="Times New Roman" w:cs="Times New Roman"/>
          <w:iCs/>
          <w:sz w:val="28"/>
          <w:szCs w:val="28"/>
        </w:rPr>
        <w:t xml:space="preserve"> posamezniki, ki so zgodaj izstopili iz sistemov izobraževanja in usposabljanja, nizko kvalificirani odrasli, težave, ki so posledica izobraževalnih sistemov, ki ustvarjajo strukturne ovire ali ne upoštevajo v celoti posebnih potreb posameznika.</w:t>
      </w:r>
    </w:p>
    <w:p w14:paraId="0F2BCA57"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Dokazila: aktiven status študenta s posebnimi potrebami ali študenta</w:t>
      </w:r>
      <w:r w:rsidRPr="00B57C4E">
        <w:rPr>
          <w:rFonts w:ascii="Times New Roman" w:hAnsi="Times New Roman" w:cs="Times New Roman"/>
          <w:iCs/>
          <w:sz w:val="28"/>
          <w:szCs w:val="28"/>
        </w:rPr>
        <w:br/>
        <w:t>s posebnim statusom.</w:t>
      </w:r>
    </w:p>
    <w:p w14:paraId="1DFE15A5"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br/>
      </w:r>
      <w:r w:rsidRPr="00B57C4E">
        <w:rPr>
          <w:rFonts w:ascii="Times New Roman" w:hAnsi="Times New Roman" w:cs="Times New Roman"/>
          <w:b/>
          <w:bCs/>
          <w:iCs/>
          <w:sz w:val="28"/>
          <w:szCs w:val="28"/>
        </w:rPr>
        <w:t>8. Geografske ovire:</w:t>
      </w:r>
      <w:r w:rsidRPr="00B57C4E">
        <w:rPr>
          <w:rFonts w:ascii="Times New Roman" w:hAnsi="Times New Roman" w:cs="Times New Roman"/>
          <w:iCs/>
          <w:sz w:val="28"/>
          <w:szCs w:val="28"/>
        </w:rPr>
        <w:t xml:space="preserve"> življenje v oddaljenih ali podeželskih območjih, na majhnih otokih ali v obrobnih/najbolj oddaljenih regijah, v predmestjih, v območjih z manj storitvami (omejen javni prevoz, slaba infrastruktura) ali manj razvitih območjih v tretjih državah ipd.</w:t>
      </w:r>
    </w:p>
    <w:p w14:paraId="37910A99"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Dokazila: dokazilo o geografskih ovirah.</w:t>
      </w:r>
    </w:p>
    <w:p w14:paraId="52505723" w14:textId="77777777" w:rsidR="00B57C4E" w:rsidRPr="00B57C4E" w:rsidRDefault="00B57C4E" w:rsidP="00B57C4E">
      <w:pPr>
        <w:jc w:val="both"/>
        <w:rPr>
          <w:rFonts w:ascii="Times New Roman" w:hAnsi="Times New Roman" w:cs="Times New Roman"/>
          <w:iCs/>
          <w:sz w:val="28"/>
          <w:szCs w:val="28"/>
        </w:rPr>
      </w:pPr>
    </w:p>
    <w:p w14:paraId="6F2BC576"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 xml:space="preserve">Strategija vključevanja študentov z manj priložnostmi temelji na </w:t>
      </w:r>
      <w:r w:rsidRPr="00B57C4E">
        <w:rPr>
          <w:rFonts w:ascii="Times New Roman" w:hAnsi="Times New Roman" w:cs="Times New Roman"/>
          <w:b/>
          <w:bCs/>
          <w:iCs/>
          <w:sz w:val="28"/>
          <w:szCs w:val="28"/>
        </w:rPr>
        <w:t>aktivnem iskanju kandidatov</w:t>
      </w:r>
      <w:r w:rsidRPr="00B57C4E">
        <w:rPr>
          <w:rFonts w:ascii="Times New Roman" w:hAnsi="Times New Roman" w:cs="Times New Roman"/>
          <w:iCs/>
          <w:sz w:val="28"/>
          <w:szCs w:val="28"/>
        </w:rPr>
        <w:t xml:space="preserve"> za vključevanje študentov z manj priložnostmi, </w:t>
      </w:r>
      <w:r w:rsidRPr="00B57C4E">
        <w:rPr>
          <w:rFonts w:ascii="Times New Roman" w:hAnsi="Times New Roman" w:cs="Times New Roman"/>
          <w:b/>
          <w:bCs/>
          <w:iCs/>
          <w:sz w:val="28"/>
          <w:szCs w:val="28"/>
        </w:rPr>
        <w:t>spodbujanju</w:t>
      </w:r>
      <w:r w:rsidRPr="00B57C4E">
        <w:rPr>
          <w:rFonts w:ascii="Times New Roman" w:hAnsi="Times New Roman" w:cs="Times New Roman"/>
          <w:iCs/>
          <w:sz w:val="28"/>
          <w:szCs w:val="28"/>
        </w:rPr>
        <w:t xml:space="preserve"> navedenih kandidatov </w:t>
      </w:r>
      <w:r w:rsidRPr="00B57C4E">
        <w:rPr>
          <w:rFonts w:ascii="Times New Roman" w:hAnsi="Times New Roman" w:cs="Times New Roman"/>
          <w:b/>
          <w:bCs/>
          <w:iCs/>
          <w:sz w:val="28"/>
          <w:szCs w:val="28"/>
        </w:rPr>
        <w:t>k prijavam</w:t>
      </w:r>
      <w:r w:rsidRPr="00B57C4E">
        <w:rPr>
          <w:rFonts w:ascii="Times New Roman" w:hAnsi="Times New Roman" w:cs="Times New Roman"/>
          <w:iCs/>
          <w:sz w:val="28"/>
          <w:szCs w:val="28"/>
        </w:rPr>
        <w:t xml:space="preserve"> za mobilnosti in posebni </w:t>
      </w:r>
      <w:r w:rsidRPr="00B57C4E">
        <w:rPr>
          <w:rFonts w:ascii="Times New Roman" w:hAnsi="Times New Roman" w:cs="Times New Roman"/>
          <w:b/>
          <w:bCs/>
          <w:iCs/>
          <w:sz w:val="28"/>
          <w:szCs w:val="28"/>
        </w:rPr>
        <w:t>podpori kandidatom</w:t>
      </w:r>
      <w:r w:rsidRPr="00B57C4E">
        <w:rPr>
          <w:rFonts w:ascii="Times New Roman" w:hAnsi="Times New Roman" w:cs="Times New Roman"/>
          <w:iCs/>
          <w:sz w:val="28"/>
          <w:szCs w:val="28"/>
        </w:rPr>
        <w:t>, ki se prijavijo na mobilnost.</w:t>
      </w:r>
    </w:p>
    <w:p w14:paraId="7D432158" w14:textId="77777777" w:rsidR="00B57C4E" w:rsidRPr="00B57C4E" w:rsidRDefault="00B57C4E" w:rsidP="00B57C4E">
      <w:pPr>
        <w:jc w:val="both"/>
        <w:rPr>
          <w:rFonts w:ascii="Times New Roman" w:hAnsi="Times New Roman" w:cs="Times New Roman"/>
          <w:b/>
          <w:bCs/>
          <w:iCs/>
          <w:sz w:val="28"/>
          <w:szCs w:val="28"/>
        </w:rPr>
      </w:pPr>
    </w:p>
    <w:p w14:paraId="14EC96F3" w14:textId="77777777" w:rsidR="00B57C4E" w:rsidRDefault="00B57C4E" w:rsidP="00B57C4E">
      <w:pPr>
        <w:jc w:val="both"/>
        <w:rPr>
          <w:rFonts w:ascii="Times New Roman" w:hAnsi="Times New Roman" w:cs="Times New Roman"/>
          <w:iCs/>
          <w:sz w:val="28"/>
          <w:szCs w:val="28"/>
        </w:rPr>
      </w:pPr>
    </w:p>
    <w:p w14:paraId="4C8961D9" w14:textId="77777777" w:rsidR="00B57C4E" w:rsidRDefault="00B57C4E" w:rsidP="00B57C4E">
      <w:pPr>
        <w:jc w:val="both"/>
        <w:rPr>
          <w:rFonts w:ascii="Times New Roman" w:hAnsi="Times New Roman" w:cs="Times New Roman"/>
          <w:iCs/>
          <w:sz w:val="28"/>
          <w:szCs w:val="28"/>
        </w:rPr>
      </w:pPr>
    </w:p>
    <w:p w14:paraId="1BED11B1" w14:textId="77777777" w:rsidR="00B57C4E" w:rsidRDefault="00B57C4E" w:rsidP="00B57C4E">
      <w:pPr>
        <w:jc w:val="both"/>
        <w:rPr>
          <w:rFonts w:ascii="Times New Roman" w:hAnsi="Times New Roman" w:cs="Times New Roman"/>
          <w:iCs/>
          <w:sz w:val="28"/>
          <w:szCs w:val="28"/>
        </w:rPr>
      </w:pPr>
    </w:p>
    <w:p w14:paraId="13633950" w14:textId="4D7BA81C"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Na podlagi analize vpisa so bila identificirana tri prednostna področja, na katerih obstajajo vpisani študenti, ki bi jih lahko spodbudili k mobilnosti, to so:</w:t>
      </w:r>
    </w:p>
    <w:p w14:paraId="609A6DC7" w14:textId="77777777" w:rsidR="00B57C4E" w:rsidRPr="00B57C4E" w:rsidRDefault="00B57C4E" w:rsidP="00B57C4E">
      <w:pPr>
        <w:numPr>
          <w:ilvl w:val="0"/>
          <w:numId w:val="5"/>
        </w:numPr>
        <w:jc w:val="both"/>
        <w:rPr>
          <w:rFonts w:ascii="Times New Roman" w:hAnsi="Times New Roman" w:cs="Times New Roman"/>
          <w:iCs/>
          <w:sz w:val="28"/>
          <w:szCs w:val="28"/>
        </w:rPr>
      </w:pPr>
      <w:r w:rsidRPr="00B57C4E">
        <w:rPr>
          <w:rFonts w:ascii="Times New Roman" w:hAnsi="Times New Roman" w:cs="Times New Roman"/>
          <w:iCs/>
          <w:sz w:val="28"/>
          <w:szCs w:val="28"/>
        </w:rPr>
        <w:t>Posebne potrebe.</w:t>
      </w:r>
    </w:p>
    <w:p w14:paraId="1F726295" w14:textId="77777777" w:rsidR="00B57C4E" w:rsidRPr="00B57C4E" w:rsidRDefault="00B57C4E" w:rsidP="00B57C4E">
      <w:pPr>
        <w:numPr>
          <w:ilvl w:val="0"/>
          <w:numId w:val="5"/>
        </w:numPr>
        <w:jc w:val="both"/>
        <w:rPr>
          <w:rFonts w:ascii="Times New Roman" w:hAnsi="Times New Roman" w:cs="Times New Roman"/>
          <w:iCs/>
          <w:sz w:val="28"/>
          <w:szCs w:val="28"/>
        </w:rPr>
      </w:pPr>
      <w:r w:rsidRPr="00B57C4E">
        <w:rPr>
          <w:rFonts w:ascii="Times New Roman" w:hAnsi="Times New Roman" w:cs="Times New Roman"/>
          <w:iCs/>
          <w:sz w:val="28"/>
          <w:szCs w:val="28"/>
        </w:rPr>
        <w:t>Zdravstvene težave.</w:t>
      </w:r>
    </w:p>
    <w:p w14:paraId="023CA834" w14:textId="77777777" w:rsidR="00B57C4E" w:rsidRPr="00B57C4E" w:rsidRDefault="00B57C4E" w:rsidP="00B57C4E">
      <w:pPr>
        <w:numPr>
          <w:ilvl w:val="0"/>
          <w:numId w:val="5"/>
        </w:numPr>
        <w:jc w:val="both"/>
        <w:rPr>
          <w:rFonts w:ascii="Times New Roman" w:hAnsi="Times New Roman" w:cs="Times New Roman"/>
          <w:iCs/>
          <w:sz w:val="28"/>
          <w:szCs w:val="28"/>
        </w:rPr>
      </w:pPr>
      <w:r w:rsidRPr="00B57C4E">
        <w:rPr>
          <w:rFonts w:ascii="Times New Roman" w:hAnsi="Times New Roman" w:cs="Times New Roman"/>
          <w:iCs/>
          <w:sz w:val="28"/>
          <w:szCs w:val="28"/>
        </w:rPr>
        <w:t>Ekonomske in družbene ovire.</w:t>
      </w:r>
    </w:p>
    <w:p w14:paraId="6C0D7D99" w14:textId="77777777" w:rsidR="00B57C4E" w:rsidRPr="00B57C4E" w:rsidRDefault="00B57C4E" w:rsidP="00B57C4E">
      <w:pPr>
        <w:jc w:val="both"/>
        <w:rPr>
          <w:rFonts w:ascii="Times New Roman" w:hAnsi="Times New Roman" w:cs="Times New Roman"/>
          <w:iCs/>
          <w:sz w:val="28"/>
          <w:szCs w:val="28"/>
        </w:rPr>
      </w:pPr>
    </w:p>
    <w:p w14:paraId="5C9844F4"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Študenti s posebnimi potrebami ob vpisu zaprosijo za status študenta s posebnimi potrebami. Za navedene študente poleg splošnih aktivnosti za spodbujanje udeležbe v programih Erasmus+ poišče šola dodatne možnosti informiranja in spodbujanja udeležbe, tako da bi jih spodbudili k prijavi za mobilnost.</w:t>
      </w:r>
    </w:p>
    <w:p w14:paraId="589A2479" w14:textId="77777777" w:rsidR="00B57C4E" w:rsidRPr="00B57C4E" w:rsidRDefault="00B57C4E" w:rsidP="00B57C4E">
      <w:pPr>
        <w:jc w:val="both"/>
        <w:rPr>
          <w:rFonts w:ascii="Times New Roman" w:hAnsi="Times New Roman" w:cs="Times New Roman"/>
          <w:iCs/>
          <w:sz w:val="28"/>
          <w:szCs w:val="28"/>
        </w:rPr>
      </w:pPr>
    </w:p>
    <w:p w14:paraId="2C761C03"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Študenti z večjimi zdravstvenimi težavami, zaradi katerih je oviran njihov študij, za ureditev svojega statusa študenta pripravijo prošnjo za študijsko komisijo. Tudi za to skupino študentov poišče šola dodatne možnosti informiranja in spodbujanja udeležbe, tako da bi jih spodbudili k prijavi za mobilnost.</w:t>
      </w:r>
    </w:p>
    <w:p w14:paraId="4A1D61B3" w14:textId="77777777" w:rsidR="00B57C4E" w:rsidRPr="00B57C4E" w:rsidRDefault="00B57C4E" w:rsidP="00B57C4E">
      <w:pPr>
        <w:jc w:val="both"/>
        <w:rPr>
          <w:rFonts w:ascii="Times New Roman" w:hAnsi="Times New Roman" w:cs="Times New Roman"/>
          <w:iCs/>
          <w:sz w:val="28"/>
          <w:szCs w:val="28"/>
        </w:rPr>
      </w:pPr>
    </w:p>
    <w:p w14:paraId="6439FC39"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Ekonomske in družbene ovire je težje zaznati, a šola predvsem preko mentorskega dela s študenti lahko identificira kritične primere, kot so na primer študentje starši skrbniki ali študenti iz enostarševskih družin. Ko šola pridobi informacijo o tovrstnem študentu, prav tako poišče dodatne možnosti informiranja in spodbujanja udeležbe, tako da bi jih spodbudili k prijavi za mobilnost.</w:t>
      </w:r>
    </w:p>
    <w:p w14:paraId="1F8DFBA3" w14:textId="77777777" w:rsidR="00B57C4E" w:rsidRPr="00B57C4E" w:rsidRDefault="00B57C4E" w:rsidP="00B57C4E">
      <w:pPr>
        <w:jc w:val="both"/>
        <w:rPr>
          <w:rFonts w:ascii="Times New Roman" w:hAnsi="Times New Roman" w:cs="Times New Roman"/>
          <w:iCs/>
          <w:sz w:val="28"/>
          <w:szCs w:val="28"/>
        </w:rPr>
      </w:pPr>
    </w:p>
    <w:p w14:paraId="24FB6965" w14:textId="77777777" w:rsidR="00B57C4E" w:rsidRPr="00B57C4E" w:rsidRDefault="00B57C4E" w:rsidP="00B57C4E">
      <w:pPr>
        <w:jc w:val="both"/>
        <w:rPr>
          <w:rFonts w:ascii="Times New Roman" w:hAnsi="Times New Roman" w:cs="Times New Roman"/>
          <w:iCs/>
          <w:sz w:val="28"/>
          <w:szCs w:val="28"/>
        </w:rPr>
      </w:pPr>
      <w:r w:rsidRPr="00B57C4E">
        <w:rPr>
          <w:rFonts w:ascii="Times New Roman" w:hAnsi="Times New Roman" w:cs="Times New Roman"/>
          <w:iCs/>
          <w:sz w:val="28"/>
          <w:szCs w:val="28"/>
        </w:rPr>
        <w:t>V primeru prijave kandidata iz katere od navedenih skupin z manj priložnostmi posveti šola v postopku priprave na mobilnost posebno pozornost morebitnim oviram, ki bi lahko vplivale na kakovostno izvedbo mobilnosti. Če se kakšna ovira identificira, jo šola naslovi in poskrbi za ukrepe za odpravo identicirane ovire, tako da se prijavljenemu kandidatu z manj priložnostmi omogoči kakovostna izvedba načrtovane mobilnosti.</w:t>
      </w:r>
    </w:p>
    <w:p w14:paraId="11029F50" w14:textId="77777777" w:rsidR="003B59EA" w:rsidRPr="00B57C4E" w:rsidRDefault="003B59EA" w:rsidP="00CB6F6B">
      <w:pPr>
        <w:rPr>
          <w:rFonts w:ascii="Times New Roman" w:hAnsi="Times New Roman" w:cs="Times New Roman"/>
          <w:iCs/>
          <w:sz w:val="28"/>
          <w:szCs w:val="28"/>
          <w:lang w:val="en-US"/>
        </w:rPr>
      </w:pPr>
    </w:p>
    <w:sectPr w:rsidR="003B59EA" w:rsidRPr="00B57C4E" w:rsidSect="00E30730">
      <w:headerReference w:type="default" r:id="rId8"/>
      <w:pgSz w:w="11900" w:h="16840"/>
      <w:pgMar w:top="2269" w:right="1800" w:bottom="198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E6F9B" w14:textId="77777777" w:rsidR="00443A36" w:rsidRDefault="00443A36" w:rsidP="00DB2517">
      <w:r>
        <w:separator/>
      </w:r>
    </w:p>
  </w:endnote>
  <w:endnote w:type="continuationSeparator" w:id="0">
    <w:p w14:paraId="65ACA099" w14:textId="77777777" w:rsidR="00443A36" w:rsidRDefault="00443A36" w:rsidP="00DB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CA0B" w14:textId="77777777" w:rsidR="00443A36" w:rsidRDefault="00443A36" w:rsidP="00DB2517">
      <w:r>
        <w:separator/>
      </w:r>
    </w:p>
  </w:footnote>
  <w:footnote w:type="continuationSeparator" w:id="0">
    <w:p w14:paraId="241550B2" w14:textId="77777777" w:rsidR="00443A36" w:rsidRDefault="00443A36" w:rsidP="00DB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3B4B" w14:textId="65E3240F" w:rsidR="00DB2517" w:rsidRDefault="00DB2517">
    <w:pPr>
      <w:pStyle w:val="Header"/>
    </w:pPr>
    <w:r>
      <w:rPr>
        <w:noProof/>
        <w:lang w:eastAsia="sl-SI"/>
      </w:rPr>
      <w:drawing>
        <wp:inline distT="0" distB="0" distL="0" distR="0" wp14:anchorId="55EB42A4" wp14:editId="1B92CF4F">
          <wp:extent cx="4870032" cy="11154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beneficaireserasmusleft_sl_0.eps"/>
                  <pic:cNvPicPr/>
                </pic:nvPicPr>
                <pic:blipFill>
                  <a:blip r:embed="rId1"/>
                  <a:stretch>
                    <a:fillRect/>
                  </a:stretch>
                </pic:blipFill>
                <pic:spPr>
                  <a:xfrm>
                    <a:off x="0" y="0"/>
                    <a:ext cx="4920896" cy="1127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7A8"/>
    <w:multiLevelType w:val="hybridMultilevel"/>
    <w:tmpl w:val="9976DD8C"/>
    <w:lvl w:ilvl="0" w:tplc="49C0D1D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8C32B4"/>
    <w:multiLevelType w:val="hybridMultilevel"/>
    <w:tmpl w:val="A8CC4558"/>
    <w:lvl w:ilvl="0" w:tplc="49C0D1D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E6C2A"/>
    <w:multiLevelType w:val="hybridMultilevel"/>
    <w:tmpl w:val="3EB89418"/>
    <w:lvl w:ilvl="0" w:tplc="C26883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4497C"/>
    <w:multiLevelType w:val="hybridMultilevel"/>
    <w:tmpl w:val="D00CF280"/>
    <w:lvl w:ilvl="0" w:tplc="49C0D1D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E37BE"/>
    <w:multiLevelType w:val="hybridMultilevel"/>
    <w:tmpl w:val="6878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7B"/>
    <w:rsid w:val="00052D1C"/>
    <w:rsid w:val="000A3BA2"/>
    <w:rsid w:val="00175D8D"/>
    <w:rsid w:val="001E683A"/>
    <w:rsid w:val="001F2837"/>
    <w:rsid w:val="00232AFA"/>
    <w:rsid w:val="003B59EA"/>
    <w:rsid w:val="003C462B"/>
    <w:rsid w:val="003F18D5"/>
    <w:rsid w:val="003F225D"/>
    <w:rsid w:val="00443A36"/>
    <w:rsid w:val="00463C40"/>
    <w:rsid w:val="0057407B"/>
    <w:rsid w:val="005F33FF"/>
    <w:rsid w:val="006A6154"/>
    <w:rsid w:val="00766805"/>
    <w:rsid w:val="00894DDE"/>
    <w:rsid w:val="00961E24"/>
    <w:rsid w:val="00964837"/>
    <w:rsid w:val="00A17F76"/>
    <w:rsid w:val="00A24A87"/>
    <w:rsid w:val="00A43365"/>
    <w:rsid w:val="00A845D4"/>
    <w:rsid w:val="00AA3E79"/>
    <w:rsid w:val="00AF6CB9"/>
    <w:rsid w:val="00B57C4E"/>
    <w:rsid w:val="00BF441A"/>
    <w:rsid w:val="00C86C9F"/>
    <w:rsid w:val="00CB6F6B"/>
    <w:rsid w:val="00CE4309"/>
    <w:rsid w:val="00D163FA"/>
    <w:rsid w:val="00D56660"/>
    <w:rsid w:val="00D85868"/>
    <w:rsid w:val="00DB2517"/>
    <w:rsid w:val="00E23FE1"/>
    <w:rsid w:val="00E30730"/>
    <w:rsid w:val="00F64117"/>
    <w:rsid w:val="00FA1F5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8257C"/>
  <w14:defaultImageDpi w14:val="300"/>
  <w15:docId w15:val="{C2D9A811-FE1E-A649-933E-A9DF895C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D4"/>
    <w:pPr>
      <w:ind w:left="720"/>
      <w:contextualSpacing/>
    </w:pPr>
  </w:style>
  <w:style w:type="character" w:styleId="Hyperlink">
    <w:name w:val="Hyperlink"/>
    <w:basedOn w:val="DefaultParagraphFont"/>
    <w:uiPriority w:val="99"/>
    <w:unhideWhenUsed/>
    <w:rsid w:val="00CB6F6B"/>
    <w:rPr>
      <w:color w:val="0000FF" w:themeColor="hyperlink"/>
      <w:u w:val="single"/>
    </w:rPr>
  </w:style>
  <w:style w:type="paragraph" w:styleId="BalloonText">
    <w:name w:val="Balloon Text"/>
    <w:basedOn w:val="Normal"/>
    <w:link w:val="BalloonTextChar"/>
    <w:uiPriority w:val="99"/>
    <w:semiHidden/>
    <w:unhideWhenUsed/>
    <w:rsid w:val="00E30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30"/>
    <w:rPr>
      <w:rFonts w:ascii="Segoe UI" w:hAnsi="Segoe UI" w:cs="Segoe UI"/>
      <w:sz w:val="18"/>
      <w:szCs w:val="18"/>
    </w:rPr>
  </w:style>
  <w:style w:type="character" w:customStyle="1" w:styleId="UnresolvedMention">
    <w:name w:val="Unresolved Mention"/>
    <w:basedOn w:val="DefaultParagraphFont"/>
    <w:uiPriority w:val="99"/>
    <w:semiHidden/>
    <w:unhideWhenUsed/>
    <w:rsid w:val="00766805"/>
    <w:rPr>
      <w:color w:val="605E5C"/>
      <w:shd w:val="clear" w:color="auto" w:fill="E1DFDD"/>
    </w:rPr>
  </w:style>
  <w:style w:type="paragraph" w:customStyle="1" w:styleId="Default">
    <w:name w:val="Default"/>
    <w:rsid w:val="00766805"/>
    <w:pPr>
      <w:autoSpaceDE w:val="0"/>
      <w:autoSpaceDN w:val="0"/>
      <w:adjustRightInd w:val="0"/>
    </w:pPr>
    <w:rPr>
      <w:rFonts w:ascii="Times New Roman" w:hAnsi="Times New Roman" w:cs="Times New Roman"/>
      <w:color w:val="000000"/>
      <w:lang w:val="en-GB"/>
    </w:rPr>
  </w:style>
  <w:style w:type="paragraph" w:styleId="Header">
    <w:name w:val="header"/>
    <w:basedOn w:val="Normal"/>
    <w:link w:val="HeaderChar"/>
    <w:uiPriority w:val="99"/>
    <w:unhideWhenUsed/>
    <w:rsid w:val="00DB2517"/>
    <w:pPr>
      <w:tabs>
        <w:tab w:val="center" w:pos="4513"/>
        <w:tab w:val="right" w:pos="9026"/>
      </w:tabs>
    </w:pPr>
  </w:style>
  <w:style w:type="character" w:customStyle="1" w:styleId="HeaderChar">
    <w:name w:val="Header Char"/>
    <w:basedOn w:val="DefaultParagraphFont"/>
    <w:link w:val="Header"/>
    <w:uiPriority w:val="99"/>
    <w:rsid w:val="00DB2517"/>
  </w:style>
  <w:style w:type="paragraph" w:styleId="Footer">
    <w:name w:val="footer"/>
    <w:basedOn w:val="Normal"/>
    <w:link w:val="FooterChar"/>
    <w:uiPriority w:val="99"/>
    <w:unhideWhenUsed/>
    <w:rsid w:val="00DB2517"/>
    <w:pPr>
      <w:tabs>
        <w:tab w:val="center" w:pos="4513"/>
        <w:tab w:val="right" w:pos="9026"/>
      </w:tabs>
    </w:pPr>
  </w:style>
  <w:style w:type="character" w:customStyle="1" w:styleId="FooterChar">
    <w:name w:val="Footer Char"/>
    <w:basedOn w:val="DefaultParagraphFont"/>
    <w:link w:val="Footer"/>
    <w:uiPriority w:val="99"/>
    <w:rsid w:val="00DB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8104">
      <w:bodyDiv w:val="1"/>
      <w:marLeft w:val="0"/>
      <w:marRight w:val="0"/>
      <w:marTop w:val="0"/>
      <w:marBottom w:val="0"/>
      <w:divBdr>
        <w:top w:val="none" w:sz="0" w:space="0" w:color="auto"/>
        <w:left w:val="none" w:sz="0" w:space="0" w:color="auto"/>
        <w:bottom w:val="none" w:sz="0" w:space="0" w:color="auto"/>
        <w:right w:val="none" w:sz="0" w:space="0" w:color="auto"/>
      </w:divBdr>
    </w:div>
    <w:div w:id="1257247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xweb.stat.si/SiStatData/pxweb/sl/Data/-/2640010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Zidanšek</dc:creator>
  <cp:keywords/>
  <dc:description/>
  <cp:lastModifiedBy>MPS</cp:lastModifiedBy>
  <cp:revision>2</cp:revision>
  <cp:lastPrinted>2019-07-10T08:42:00Z</cp:lastPrinted>
  <dcterms:created xsi:type="dcterms:W3CDTF">2023-06-14T11:55:00Z</dcterms:created>
  <dcterms:modified xsi:type="dcterms:W3CDTF">2023-06-14T11:55:00Z</dcterms:modified>
</cp:coreProperties>
</file>