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F5BB7" w14:textId="77777777" w:rsidR="00DB2517" w:rsidRDefault="00DB2517" w:rsidP="00CB6F6B">
      <w:pPr>
        <w:rPr>
          <w:b/>
        </w:rPr>
      </w:pPr>
    </w:p>
    <w:p w14:paraId="6B397060" w14:textId="5C42B92F" w:rsidR="00CB6F6B" w:rsidRDefault="00602186" w:rsidP="00CB6F6B">
      <w:pPr>
        <w:rPr>
          <w:b/>
        </w:rPr>
      </w:pPr>
      <w:r w:rsidRPr="00602186">
        <w:rPr>
          <w:b/>
        </w:rPr>
        <w:t xml:space="preserve">Jožef Stefan International </w:t>
      </w:r>
      <w:r>
        <w:rPr>
          <w:b/>
        </w:rPr>
        <w:t>Postg</w:t>
      </w:r>
      <w:r w:rsidRPr="00602186">
        <w:rPr>
          <w:b/>
        </w:rPr>
        <w:t>raduate School call for Erasmus+ 2024 mobilit</w:t>
      </w:r>
      <w:r>
        <w:rPr>
          <w:b/>
        </w:rPr>
        <w:t>i</w:t>
      </w:r>
      <w:r w:rsidRPr="00602186">
        <w:rPr>
          <w:b/>
        </w:rPr>
        <w:t>es</w:t>
      </w:r>
    </w:p>
    <w:p w14:paraId="5EBF5655" w14:textId="77777777" w:rsidR="00602186" w:rsidRDefault="00602186" w:rsidP="00CB6F6B"/>
    <w:p w14:paraId="090DAED2" w14:textId="7EEC4900" w:rsidR="00602186" w:rsidRDefault="00602186" w:rsidP="00602186">
      <w:pPr>
        <w:jc w:val="both"/>
      </w:pPr>
      <w:r>
        <w:t xml:space="preserve">The Jožef Stefan International Postgraduate School, as the holder of the Erasmus University Charter for the period 2021-2028, has been awarded the project 2024-1-SI01-KA131-HED-000225498 for the mobility of students and staff within the Erasmus+ Programme Countries from 1 June 2024 to 31 July 2026 </w:t>
      </w:r>
      <w:r w:rsidR="000F3966">
        <w:t xml:space="preserve">and </w:t>
      </w:r>
      <w:r w:rsidR="000F3966">
        <w:t xml:space="preserve">the project </w:t>
      </w:r>
      <w:r w:rsidR="000F3966" w:rsidRPr="0021038B">
        <w:rPr>
          <w:lang w:val="en-GB"/>
        </w:rPr>
        <w:t>2024-1-SI01-KA171-HED-000242641</w:t>
      </w:r>
      <w:r w:rsidR="000F3966">
        <w:rPr>
          <w:lang w:val="en-GB"/>
        </w:rPr>
        <w:t xml:space="preserve"> </w:t>
      </w:r>
      <w:r w:rsidR="000F3966">
        <w:t xml:space="preserve">for the mobility of students and staff within the </w:t>
      </w:r>
      <w:r w:rsidR="000F3966">
        <w:t xml:space="preserve">the third countries not associated with </w:t>
      </w:r>
      <w:r w:rsidR="000F3966">
        <w:t xml:space="preserve">Erasmus+ from 1 </w:t>
      </w:r>
      <w:r w:rsidR="000F3966">
        <w:t>August</w:t>
      </w:r>
      <w:r w:rsidR="000F3966">
        <w:t xml:space="preserve"> 2024 to 31 July 202</w:t>
      </w:r>
      <w:r w:rsidR="000F3966">
        <w:t xml:space="preserve">7, both </w:t>
      </w:r>
      <w:r>
        <w:t>by decision of CMEPIUS.</w:t>
      </w:r>
    </w:p>
    <w:p w14:paraId="6CF86FB3" w14:textId="77777777" w:rsidR="00602186" w:rsidRDefault="00602186" w:rsidP="00602186">
      <w:pPr>
        <w:jc w:val="both"/>
      </w:pPr>
    </w:p>
    <w:p w14:paraId="11E215D3" w14:textId="6A4D6A20" w:rsidR="00602186" w:rsidRDefault="00602186" w:rsidP="00602186">
      <w:pPr>
        <w:jc w:val="both"/>
      </w:pPr>
      <w:r>
        <w:t>Exchange proposals should be sent by the exchange candidate to the MPŠ secretariat (</w:t>
      </w:r>
      <w:hyperlink r:id="rId7" w:history="1">
        <w:r w:rsidRPr="00DB27C5">
          <w:rPr>
            <w:rStyle w:val="Hyperlink"/>
          </w:rPr>
          <w:t>info@mps.si</w:t>
        </w:r>
      </w:hyperlink>
      <w:r>
        <w:t>), including information on the contact person at the foreign institution and the intended duration of the exchange. The proposal shall be accompanied by a fully completed form for a learning agreement for study or placement (students) or a mobility agreement for teaching (higher education teachers) or training (staff). Based on the CMEPIUS notification of 19 April 2022, the project may also fund inbound mobility of students and staff from Ukraine for internships at the MPŠ. It is also possible to fund inbound mobility for teaching for placements of professionals from partner countries who are not employed at an Erasmus+ affiliated institution.</w:t>
      </w:r>
    </w:p>
    <w:p w14:paraId="296BF36E" w14:textId="77777777" w:rsidR="00602186" w:rsidRDefault="00602186" w:rsidP="00602186">
      <w:pPr>
        <w:jc w:val="both"/>
      </w:pPr>
    </w:p>
    <w:p w14:paraId="2D668A25" w14:textId="72ECF343" w:rsidR="00602186" w:rsidRDefault="00602186" w:rsidP="00602186">
      <w:pPr>
        <w:jc w:val="both"/>
      </w:pPr>
      <w:r>
        <w:t xml:space="preserve">In the case of exchanges for study or teaching purposes, the school must have an inter-institutional agreement with the foreign institution. If an agreement is not yet in place, the exchange candidate should also fill in the IIA form in full and nominate one of the MPŠ teachers as the coordinator of the agreement. </w:t>
      </w:r>
    </w:p>
    <w:p w14:paraId="51CE7659" w14:textId="77777777" w:rsidR="00602186" w:rsidRDefault="00602186" w:rsidP="00602186">
      <w:pPr>
        <w:jc w:val="both"/>
      </w:pPr>
    </w:p>
    <w:p w14:paraId="789F040D" w14:textId="4F412AF5" w:rsidR="00602186" w:rsidRDefault="00602186" w:rsidP="00602186">
      <w:pPr>
        <w:jc w:val="both"/>
      </w:pPr>
      <w:r>
        <w:t xml:space="preserve">The MPŠ Senate will consider the proposals received in time at each regular meeting, until the funds have been used up. If the funds are exhausted, the candidate will be redirected to the Erasmus+ call for the following academic year. </w:t>
      </w:r>
    </w:p>
    <w:p w14:paraId="076B711E" w14:textId="77777777" w:rsidR="00602186" w:rsidRDefault="00602186" w:rsidP="00602186">
      <w:pPr>
        <w:jc w:val="both"/>
      </w:pPr>
    </w:p>
    <w:p w14:paraId="3FDF5242" w14:textId="77777777" w:rsidR="00602186" w:rsidRDefault="00602186" w:rsidP="00602186">
      <w:pPr>
        <w:jc w:val="both"/>
      </w:pPr>
      <w:r>
        <w:t>If there are more applicants for a particular Senate session than the available funds, students are given priority over professors, and the highest impact factors of the applicants' publications are an additional selection criterion.</w:t>
      </w:r>
    </w:p>
    <w:p w14:paraId="756376F4" w14:textId="77777777" w:rsidR="00602186" w:rsidRDefault="00602186" w:rsidP="00602186">
      <w:pPr>
        <w:jc w:val="both"/>
      </w:pPr>
    </w:p>
    <w:p w14:paraId="03D76BB3" w14:textId="77777777" w:rsidR="00602186" w:rsidRDefault="00602186" w:rsidP="00602186">
      <w:pPr>
        <w:jc w:val="both"/>
      </w:pPr>
      <w:r>
        <w:t>The Erasmus Policy Statement, the Erasmus Charter, the Strategy for the Integration of Students with Disabilities, the Bilateral Agreement Template and other forms, as well as more information on the Erasmus+ programme are available on the website:</w:t>
      </w:r>
    </w:p>
    <w:p w14:paraId="64B7AFBF" w14:textId="77777777" w:rsidR="00602186" w:rsidRDefault="00602186" w:rsidP="00E23FE1">
      <w:pPr>
        <w:jc w:val="both"/>
      </w:pPr>
    </w:p>
    <w:p w14:paraId="645EFD99" w14:textId="17C46732" w:rsidR="00E23FE1" w:rsidRDefault="00E23FE1" w:rsidP="00E23FE1">
      <w:pPr>
        <w:jc w:val="both"/>
      </w:pPr>
      <w:hyperlink r:id="rId8" w:history="1">
        <w:r w:rsidRPr="00B0665A">
          <w:rPr>
            <w:rStyle w:val="Hyperlink"/>
          </w:rPr>
          <w:t>https://www.mps.si/sl/mednarodno-sodelovanje/erasmus/</w:t>
        </w:r>
      </w:hyperlink>
    </w:p>
    <w:p w14:paraId="11029F50" w14:textId="77777777" w:rsidR="003B59EA" w:rsidRPr="00B57C4E" w:rsidRDefault="003B59EA" w:rsidP="00CB6F6B">
      <w:pPr>
        <w:rPr>
          <w:rFonts w:ascii="Times New Roman" w:hAnsi="Times New Roman" w:cs="Times New Roman"/>
          <w:iCs/>
          <w:sz w:val="28"/>
          <w:szCs w:val="28"/>
          <w:lang w:val="en-US"/>
        </w:rPr>
      </w:pPr>
    </w:p>
    <w:sectPr w:rsidR="003B59EA" w:rsidRPr="00B57C4E" w:rsidSect="00E30730">
      <w:headerReference w:type="default" r:id="rId9"/>
      <w:pgSz w:w="11900" w:h="16840"/>
      <w:pgMar w:top="2269" w:right="1800" w:bottom="198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3FA85" w14:textId="77777777" w:rsidR="003F15AB" w:rsidRDefault="003F15AB" w:rsidP="00DB2517">
      <w:r>
        <w:separator/>
      </w:r>
    </w:p>
  </w:endnote>
  <w:endnote w:type="continuationSeparator" w:id="0">
    <w:p w14:paraId="3F8B48D1" w14:textId="77777777" w:rsidR="003F15AB" w:rsidRDefault="003F15AB" w:rsidP="00DB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B0EF1" w14:textId="77777777" w:rsidR="003F15AB" w:rsidRDefault="003F15AB" w:rsidP="00DB2517">
      <w:r>
        <w:separator/>
      </w:r>
    </w:p>
  </w:footnote>
  <w:footnote w:type="continuationSeparator" w:id="0">
    <w:p w14:paraId="2C37F0D0" w14:textId="77777777" w:rsidR="003F15AB" w:rsidRDefault="003F15AB" w:rsidP="00DB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93B4B" w14:textId="4528D9E9" w:rsidR="00DB2517" w:rsidRDefault="00831906">
    <w:pPr>
      <w:pStyle w:val="Header"/>
    </w:pPr>
    <w:r>
      <w:rPr>
        <w:noProof/>
      </w:rPr>
      <w:drawing>
        <wp:inline distT="0" distB="0" distL="0" distR="0" wp14:anchorId="6C73D7D6" wp14:editId="6134E457">
          <wp:extent cx="5267325" cy="1104900"/>
          <wp:effectExtent l="0" t="0" r="9525" b="0"/>
          <wp:docPr id="184064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A07A8"/>
    <w:multiLevelType w:val="hybridMultilevel"/>
    <w:tmpl w:val="9976DD8C"/>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8C32B4"/>
    <w:multiLevelType w:val="hybridMultilevel"/>
    <w:tmpl w:val="A8CC4558"/>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E6C2A"/>
    <w:multiLevelType w:val="hybridMultilevel"/>
    <w:tmpl w:val="3EB89418"/>
    <w:lvl w:ilvl="0" w:tplc="C26883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04497C"/>
    <w:multiLevelType w:val="hybridMultilevel"/>
    <w:tmpl w:val="D00CF280"/>
    <w:lvl w:ilvl="0" w:tplc="49C0D1D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8E37BE"/>
    <w:multiLevelType w:val="hybridMultilevel"/>
    <w:tmpl w:val="687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74989">
    <w:abstractNumId w:val="4"/>
  </w:num>
  <w:num w:numId="2" w16cid:durableId="1779905171">
    <w:abstractNumId w:val="0"/>
  </w:num>
  <w:num w:numId="3" w16cid:durableId="1429884093">
    <w:abstractNumId w:val="3"/>
  </w:num>
  <w:num w:numId="4" w16cid:durableId="240797643">
    <w:abstractNumId w:val="1"/>
  </w:num>
  <w:num w:numId="5" w16cid:durableId="8639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7B"/>
    <w:rsid w:val="00052D1C"/>
    <w:rsid w:val="000A3BA2"/>
    <w:rsid w:val="000F3966"/>
    <w:rsid w:val="00175D8D"/>
    <w:rsid w:val="001A2617"/>
    <w:rsid w:val="001E683A"/>
    <w:rsid w:val="001F2837"/>
    <w:rsid w:val="00232AFA"/>
    <w:rsid w:val="003B59EA"/>
    <w:rsid w:val="003C462B"/>
    <w:rsid w:val="003F15AB"/>
    <w:rsid w:val="003F18D5"/>
    <w:rsid w:val="003F225D"/>
    <w:rsid w:val="00463C40"/>
    <w:rsid w:val="004D3E06"/>
    <w:rsid w:val="00554ACB"/>
    <w:rsid w:val="0057407B"/>
    <w:rsid w:val="005B16CA"/>
    <w:rsid w:val="005F33FF"/>
    <w:rsid w:val="00602186"/>
    <w:rsid w:val="00642D65"/>
    <w:rsid w:val="00647062"/>
    <w:rsid w:val="00682BB6"/>
    <w:rsid w:val="006A6154"/>
    <w:rsid w:val="006D2F6B"/>
    <w:rsid w:val="00766805"/>
    <w:rsid w:val="008240A7"/>
    <w:rsid w:val="00831906"/>
    <w:rsid w:val="00894DDE"/>
    <w:rsid w:val="00961E24"/>
    <w:rsid w:val="00964837"/>
    <w:rsid w:val="00983A1A"/>
    <w:rsid w:val="009927D3"/>
    <w:rsid w:val="00A13093"/>
    <w:rsid w:val="00A17F76"/>
    <w:rsid w:val="00A43365"/>
    <w:rsid w:val="00A845D4"/>
    <w:rsid w:val="00AA3E79"/>
    <w:rsid w:val="00AD3274"/>
    <w:rsid w:val="00AF6CB9"/>
    <w:rsid w:val="00B57C4E"/>
    <w:rsid w:val="00BF441A"/>
    <w:rsid w:val="00C86C9F"/>
    <w:rsid w:val="00CA47D7"/>
    <w:rsid w:val="00CB6F6B"/>
    <w:rsid w:val="00CE4309"/>
    <w:rsid w:val="00D163FA"/>
    <w:rsid w:val="00D85868"/>
    <w:rsid w:val="00DB2517"/>
    <w:rsid w:val="00E23FE1"/>
    <w:rsid w:val="00E30730"/>
    <w:rsid w:val="00E64704"/>
    <w:rsid w:val="00F64117"/>
    <w:rsid w:val="00FA06CE"/>
    <w:rsid w:val="00FA1F51"/>
    <w:rsid w:val="00FF67CA"/>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A8257C"/>
  <w14:defaultImageDpi w14:val="300"/>
  <w15:docId w15:val="{C2D9A811-FE1E-A649-933E-A9DF895C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5D4"/>
    <w:pPr>
      <w:ind w:left="720"/>
      <w:contextualSpacing/>
    </w:pPr>
  </w:style>
  <w:style w:type="character" w:styleId="Hyperlink">
    <w:name w:val="Hyperlink"/>
    <w:basedOn w:val="DefaultParagraphFont"/>
    <w:uiPriority w:val="99"/>
    <w:unhideWhenUsed/>
    <w:rsid w:val="00CB6F6B"/>
    <w:rPr>
      <w:color w:val="0000FF" w:themeColor="hyperlink"/>
      <w:u w:val="single"/>
    </w:rPr>
  </w:style>
  <w:style w:type="paragraph" w:styleId="BalloonText">
    <w:name w:val="Balloon Text"/>
    <w:basedOn w:val="Normal"/>
    <w:link w:val="BalloonTextChar"/>
    <w:uiPriority w:val="99"/>
    <w:semiHidden/>
    <w:unhideWhenUsed/>
    <w:rsid w:val="00E30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730"/>
    <w:rPr>
      <w:rFonts w:ascii="Segoe UI" w:hAnsi="Segoe UI" w:cs="Segoe UI"/>
      <w:sz w:val="18"/>
      <w:szCs w:val="18"/>
    </w:rPr>
  </w:style>
  <w:style w:type="character" w:styleId="UnresolvedMention">
    <w:name w:val="Unresolved Mention"/>
    <w:basedOn w:val="DefaultParagraphFont"/>
    <w:uiPriority w:val="99"/>
    <w:semiHidden/>
    <w:unhideWhenUsed/>
    <w:rsid w:val="00766805"/>
    <w:rPr>
      <w:color w:val="605E5C"/>
      <w:shd w:val="clear" w:color="auto" w:fill="E1DFDD"/>
    </w:rPr>
  </w:style>
  <w:style w:type="paragraph" w:customStyle="1" w:styleId="Default">
    <w:name w:val="Default"/>
    <w:rsid w:val="00766805"/>
    <w:pPr>
      <w:autoSpaceDE w:val="0"/>
      <w:autoSpaceDN w:val="0"/>
      <w:adjustRightInd w:val="0"/>
    </w:pPr>
    <w:rPr>
      <w:rFonts w:ascii="Times New Roman" w:hAnsi="Times New Roman" w:cs="Times New Roman"/>
      <w:color w:val="000000"/>
      <w:lang w:val="en-GB"/>
    </w:rPr>
  </w:style>
  <w:style w:type="paragraph" w:styleId="Header">
    <w:name w:val="header"/>
    <w:basedOn w:val="Normal"/>
    <w:link w:val="HeaderChar"/>
    <w:uiPriority w:val="99"/>
    <w:unhideWhenUsed/>
    <w:rsid w:val="00DB2517"/>
    <w:pPr>
      <w:tabs>
        <w:tab w:val="center" w:pos="4513"/>
        <w:tab w:val="right" w:pos="9026"/>
      </w:tabs>
    </w:pPr>
  </w:style>
  <w:style w:type="character" w:customStyle="1" w:styleId="HeaderChar">
    <w:name w:val="Header Char"/>
    <w:basedOn w:val="DefaultParagraphFont"/>
    <w:link w:val="Header"/>
    <w:uiPriority w:val="99"/>
    <w:rsid w:val="00DB2517"/>
  </w:style>
  <w:style w:type="paragraph" w:styleId="Footer">
    <w:name w:val="footer"/>
    <w:basedOn w:val="Normal"/>
    <w:link w:val="FooterChar"/>
    <w:uiPriority w:val="99"/>
    <w:unhideWhenUsed/>
    <w:rsid w:val="00DB2517"/>
    <w:pPr>
      <w:tabs>
        <w:tab w:val="center" w:pos="4513"/>
        <w:tab w:val="right" w:pos="9026"/>
      </w:tabs>
    </w:pPr>
  </w:style>
  <w:style w:type="character" w:customStyle="1" w:styleId="FooterChar">
    <w:name w:val="Footer Char"/>
    <w:basedOn w:val="DefaultParagraphFont"/>
    <w:link w:val="Footer"/>
    <w:uiPriority w:val="99"/>
    <w:rsid w:val="00DB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68104">
      <w:bodyDiv w:val="1"/>
      <w:marLeft w:val="0"/>
      <w:marRight w:val="0"/>
      <w:marTop w:val="0"/>
      <w:marBottom w:val="0"/>
      <w:divBdr>
        <w:top w:val="none" w:sz="0" w:space="0" w:color="auto"/>
        <w:left w:val="none" w:sz="0" w:space="0" w:color="auto"/>
        <w:bottom w:val="none" w:sz="0" w:space="0" w:color="auto"/>
        <w:right w:val="none" w:sz="0" w:space="0" w:color="auto"/>
      </w:divBdr>
    </w:div>
    <w:div w:id="1257247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ps.si/sl/mednarodno-sodelovanje/erasmus/" TargetMode="External"/><Relationship Id="rId3" Type="http://schemas.openxmlformats.org/officeDocument/2006/relationships/settings" Target="settings.xml"/><Relationship Id="rId7" Type="http://schemas.openxmlformats.org/officeDocument/2006/relationships/hyperlink" Target="mailto:info@mps.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Zidanšek</dc:creator>
  <cp:keywords/>
  <dc:description/>
  <cp:lastModifiedBy>Aleksander Zidanšek</cp:lastModifiedBy>
  <cp:revision>5</cp:revision>
  <cp:lastPrinted>2019-07-10T08:42:00Z</cp:lastPrinted>
  <dcterms:created xsi:type="dcterms:W3CDTF">2024-10-04T07:01:00Z</dcterms:created>
  <dcterms:modified xsi:type="dcterms:W3CDTF">2025-05-31T12:27:00Z</dcterms:modified>
</cp:coreProperties>
</file>